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7F9" w:rsidRDefault="00B05A86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</w:t>
      </w:r>
      <w:r w:rsidR="00FA47F9">
        <w:t xml:space="preserve">           </w:t>
      </w:r>
      <w:r>
        <w:t xml:space="preserve">  </w:t>
      </w:r>
      <w:r w:rsidRPr="00FA47F9">
        <w:rPr>
          <w:rFonts w:ascii="Times New Roman" w:hAnsi="Times New Roman" w:cs="Times New Roman"/>
          <w:sz w:val="28"/>
          <w:szCs w:val="28"/>
        </w:rPr>
        <w:t xml:space="preserve">Jour de Pâques </w:t>
      </w:r>
      <w:r w:rsidR="00FA47F9">
        <w:rPr>
          <w:rFonts w:ascii="Times New Roman" w:hAnsi="Times New Roman" w:cs="Times New Roman"/>
          <w:sz w:val="28"/>
          <w:szCs w:val="28"/>
        </w:rPr>
        <w:t>le 5 avril -</w:t>
      </w:r>
      <w:r w:rsidRPr="00FA47F9">
        <w:rPr>
          <w:rFonts w:ascii="Times New Roman" w:hAnsi="Times New Roman" w:cs="Times New Roman"/>
          <w:sz w:val="28"/>
          <w:szCs w:val="28"/>
        </w:rPr>
        <w:t xml:space="preserve">2026 Eglise de Landivisiau        </w:t>
      </w:r>
    </w:p>
    <w:p w:rsidR="00B05A86" w:rsidRPr="00FA47F9" w:rsidRDefault="00B05A86">
      <w:pPr>
        <w:rPr>
          <w:rFonts w:ascii="Times New Roman" w:hAnsi="Times New Roman" w:cs="Times New Roman"/>
          <w:sz w:val="28"/>
          <w:szCs w:val="28"/>
        </w:rPr>
      </w:pPr>
      <w:r w:rsidRPr="00FA47F9">
        <w:rPr>
          <w:rFonts w:ascii="Times New Roman" w:hAnsi="Times New Roman" w:cs="Times New Roman"/>
          <w:sz w:val="28"/>
          <w:szCs w:val="28"/>
        </w:rPr>
        <w:t xml:space="preserve">              </w:t>
      </w:r>
    </w:p>
    <w:tbl>
      <w:tblPr>
        <w:tblStyle w:val="Grilledutableau"/>
        <w:tblW w:w="0" w:type="auto"/>
        <w:tblLook w:val="04A0"/>
      </w:tblPr>
      <w:tblGrid>
        <w:gridCol w:w="3795"/>
        <w:gridCol w:w="6379"/>
      </w:tblGrid>
      <w:tr w:rsidR="00FD5A6C" w:rsidRPr="00B05A86" w:rsidTr="00FD5A6C">
        <w:tc>
          <w:tcPr>
            <w:tcW w:w="3794" w:type="dxa"/>
          </w:tcPr>
          <w:p w:rsidR="00FD5A6C" w:rsidRPr="00B05A86" w:rsidRDefault="00FD5A6C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A86">
              <w:rPr>
                <w:rFonts w:ascii="Times New Roman" w:hAnsi="Times New Roman" w:cs="Times New Roman"/>
                <w:sz w:val="28"/>
                <w:szCs w:val="28"/>
              </w:rPr>
              <w:t xml:space="preserve">Chant d’entrée </w:t>
            </w:r>
          </w:p>
        </w:tc>
        <w:tc>
          <w:tcPr>
            <w:tcW w:w="6379" w:type="dxa"/>
          </w:tcPr>
          <w:p w:rsidR="00FD5A6C" w:rsidRPr="00B05A86" w:rsidRDefault="00FD5A6C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A86">
              <w:rPr>
                <w:rFonts w:ascii="Times New Roman" w:hAnsi="Times New Roman" w:cs="Times New Roman"/>
                <w:sz w:val="28"/>
                <w:szCs w:val="28"/>
              </w:rPr>
              <w:t xml:space="preserve">Fils premier né , Jésus </w:t>
            </w:r>
            <w:r w:rsidR="00F9486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05A86">
              <w:rPr>
                <w:rFonts w:ascii="Times New Roman" w:hAnsi="Times New Roman" w:cs="Times New Roman"/>
                <w:sz w:val="28"/>
                <w:szCs w:val="28"/>
              </w:rPr>
              <w:t xml:space="preserve">Seigneur des vivants </w:t>
            </w:r>
            <w:r w:rsidR="00F948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5A6C" w:rsidRPr="00B05A86" w:rsidTr="00FD5A6C">
        <w:tc>
          <w:tcPr>
            <w:tcW w:w="3794" w:type="dxa"/>
          </w:tcPr>
          <w:p w:rsidR="00FD5A6C" w:rsidRPr="00B05A86" w:rsidRDefault="00FD5A6C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A86">
              <w:rPr>
                <w:rFonts w:ascii="Times New Roman" w:hAnsi="Times New Roman" w:cs="Times New Roman"/>
                <w:sz w:val="28"/>
                <w:szCs w:val="28"/>
              </w:rPr>
              <w:t xml:space="preserve">Rite de l’aspersion </w:t>
            </w:r>
          </w:p>
        </w:tc>
        <w:tc>
          <w:tcPr>
            <w:tcW w:w="6379" w:type="dxa"/>
          </w:tcPr>
          <w:p w:rsidR="00FD5A6C" w:rsidRPr="00B05A86" w:rsidRDefault="00FD5A6C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A86">
              <w:rPr>
                <w:rFonts w:ascii="Times New Roman" w:hAnsi="Times New Roman" w:cs="Times New Roman"/>
                <w:sz w:val="28"/>
                <w:szCs w:val="28"/>
              </w:rPr>
              <w:t xml:space="preserve">J’ai vu des fleuves d’eau vive </w:t>
            </w:r>
            <w:r w:rsidR="00FA47F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Start"/>
            <w:r w:rsidRPr="00B05A86">
              <w:rPr>
                <w:rFonts w:ascii="Times New Roman" w:hAnsi="Times New Roman" w:cs="Times New Roman"/>
                <w:sz w:val="28"/>
                <w:szCs w:val="28"/>
              </w:rPr>
              <w:t>Wittal</w:t>
            </w:r>
            <w:proofErr w:type="spellEnd"/>
            <w:r w:rsidRPr="00B05A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47F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</w:tr>
      <w:tr w:rsidR="00FD5A6C" w:rsidRPr="00B05A86" w:rsidTr="00FD5A6C">
        <w:tc>
          <w:tcPr>
            <w:tcW w:w="3794" w:type="dxa"/>
          </w:tcPr>
          <w:p w:rsidR="00FD5A6C" w:rsidRPr="00B05A86" w:rsidRDefault="00FD5A6C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A86">
              <w:rPr>
                <w:rFonts w:ascii="Times New Roman" w:hAnsi="Times New Roman" w:cs="Times New Roman"/>
                <w:sz w:val="28"/>
                <w:szCs w:val="28"/>
              </w:rPr>
              <w:t xml:space="preserve">Gloire à Dieu </w:t>
            </w:r>
          </w:p>
        </w:tc>
        <w:tc>
          <w:tcPr>
            <w:tcW w:w="6379" w:type="dxa"/>
          </w:tcPr>
          <w:p w:rsidR="00FD5A6C" w:rsidRPr="00B05A86" w:rsidRDefault="00FD5A6C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A86">
              <w:rPr>
                <w:rFonts w:ascii="Times New Roman" w:hAnsi="Times New Roman" w:cs="Times New Roman"/>
                <w:sz w:val="28"/>
                <w:szCs w:val="28"/>
              </w:rPr>
              <w:t xml:space="preserve">Gloire à Dieu : de la messe de  saint Claude la </w:t>
            </w:r>
            <w:proofErr w:type="spellStart"/>
            <w:r w:rsidRPr="00B05A86">
              <w:rPr>
                <w:rFonts w:ascii="Times New Roman" w:hAnsi="Times New Roman" w:cs="Times New Roman"/>
                <w:sz w:val="28"/>
                <w:szCs w:val="28"/>
              </w:rPr>
              <w:t>Colombière</w:t>
            </w:r>
            <w:proofErr w:type="spellEnd"/>
            <w:r w:rsidRPr="00B05A86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</w:tr>
      <w:tr w:rsidR="00FD5A6C" w:rsidRPr="00B05A86" w:rsidTr="00FD5A6C">
        <w:tc>
          <w:tcPr>
            <w:tcW w:w="3794" w:type="dxa"/>
          </w:tcPr>
          <w:p w:rsidR="00FD5A6C" w:rsidRPr="00B05A86" w:rsidRDefault="00FD5A6C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A86">
              <w:rPr>
                <w:rFonts w:ascii="Times New Roman" w:hAnsi="Times New Roman" w:cs="Times New Roman"/>
                <w:sz w:val="28"/>
                <w:szCs w:val="28"/>
              </w:rPr>
              <w:t>première lecture </w:t>
            </w:r>
          </w:p>
        </w:tc>
        <w:tc>
          <w:tcPr>
            <w:tcW w:w="6379" w:type="dxa"/>
          </w:tcPr>
          <w:p w:rsidR="00FD5A6C" w:rsidRPr="00B05A86" w:rsidRDefault="00FD5A6C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B05A86">
              <w:rPr>
                <w:rFonts w:ascii="Times New Roman" w:hAnsi="Times New Roman" w:cs="Times New Roman"/>
                <w:sz w:val="28"/>
                <w:szCs w:val="28"/>
              </w:rPr>
              <w:t>ctes</w:t>
            </w:r>
            <w:proofErr w:type="gramEnd"/>
            <w:r w:rsidRPr="00B05A86">
              <w:rPr>
                <w:rFonts w:ascii="Times New Roman" w:hAnsi="Times New Roman" w:cs="Times New Roman"/>
                <w:sz w:val="28"/>
                <w:szCs w:val="28"/>
              </w:rPr>
              <w:t xml:space="preserve"> des apôtres 10,34a.37-43</w:t>
            </w:r>
            <w:r w:rsidRPr="00B05A86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FD5A6C" w:rsidTr="00FD5A6C">
        <w:tc>
          <w:tcPr>
            <w:tcW w:w="3794" w:type="dxa"/>
          </w:tcPr>
          <w:p w:rsidR="00FD5A6C" w:rsidRPr="00B05A86" w:rsidRDefault="00FD5A6C" w:rsidP="00FD5A6C">
            <w:r w:rsidRPr="00B05A86">
              <w:rPr>
                <w:rFonts w:ascii="Times New Roman" w:hAnsi="Times New Roman" w:cs="Times New Roman"/>
                <w:sz w:val="28"/>
                <w:szCs w:val="28"/>
              </w:rPr>
              <w:t>Psaume  117 </w:t>
            </w:r>
          </w:p>
        </w:tc>
        <w:tc>
          <w:tcPr>
            <w:tcW w:w="6379" w:type="dxa"/>
          </w:tcPr>
          <w:p w:rsidR="00FD5A6C" w:rsidRDefault="00FD5A6C" w:rsidP="00FD5A6C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R / </w:t>
            </w:r>
            <w:r w:rsidRPr="00B05A86">
              <w:rPr>
                <w:rFonts w:ascii="Times New Roman" w:hAnsi="Times New Roman" w:cs="Times New Roman"/>
                <w:sz w:val="28"/>
                <w:szCs w:val="28"/>
              </w:rPr>
              <w:t xml:space="preserve">le jour que fit le Seigneur est un jour de joie alléluia </w:t>
            </w:r>
            <w:r w:rsidRPr="00B05A86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FD5A6C" w:rsidTr="00FD5A6C">
        <w:tc>
          <w:tcPr>
            <w:tcW w:w="3794" w:type="dxa"/>
          </w:tcPr>
          <w:p w:rsidR="00FD5A6C" w:rsidRDefault="00FD5A6C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A86">
              <w:rPr>
                <w:rFonts w:ascii="Times New Roman" w:hAnsi="Times New Roman" w:cs="Times New Roman"/>
                <w:sz w:val="28"/>
                <w:szCs w:val="28"/>
              </w:rPr>
              <w:t>deuxième lecture </w:t>
            </w:r>
          </w:p>
          <w:p w:rsidR="00FD5A6C" w:rsidRPr="00B05A86" w:rsidRDefault="00FD5A6C" w:rsidP="00FD5A6C"/>
        </w:tc>
        <w:tc>
          <w:tcPr>
            <w:tcW w:w="6379" w:type="dxa"/>
          </w:tcPr>
          <w:p w:rsidR="00FD5A6C" w:rsidRDefault="00FD5A6C" w:rsidP="00FD5A6C"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FA47F9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int Paul aux C</w:t>
            </w:r>
            <w:r w:rsidRPr="00B05A86">
              <w:rPr>
                <w:rFonts w:ascii="Times New Roman" w:hAnsi="Times New Roman" w:cs="Times New Roman"/>
                <w:sz w:val="28"/>
                <w:szCs w:val="28"/>
              </w:rPr>
              <w:t>orinthiens 5,6b-8</w:t>
            </w:r>
          </w:p>
        </w:tc>
      </w:tr>
      <w:tr w:rsidR="00FD5A6C" w:rsidTr="00FD5A6C">
        <w:tc>
          <w:tcPr>
            <w:tcW w:w="3794" w:type="dxa"/>
          </w:tcPr>
          <w:p w:rsidR="00FD5A6C" w:rsidRPr="00B05A86" w:rsidRDefault="00FD5A6C" w:rsidP="00FD5A6C">
            <w:r w:rsidRPr="00B05A86">
              <w:rPr>
                <w:rFonts w:ascii="Times New Roman" w:hAnsi="Times New Roman" w:cs="Times New Roman"/>
                <w:sz w:val="28"/>
                <w:szCs w:val="28"/>
              </w:rPr>
              <w:t>Séquence </w:t>
            </w:r>
          </w:p>
        </w:tc>
        <w:tc>
          <w:tcPr>
            <w:tcW w:w="6379" w:type="dxa"/>
          </w:tcPr>
          <w:p w:rsidR="00FD5A6C" w:rsidRDefault="00FD5A6C" w:rsidP="00FD5A6C">
            <w:r w:rsidRPr="00B05A86">
              <w:rPr>
                <w:rFonts w:ascii="Times New Roman" w:hAnsi="Times New Roman" w:cs="Times New Roman"/>
                <w:sz w:val="28"/>
                <w:szCs w:val="28"/>
              </w:rPr>
              <w:t xml:space="preserve">A la victime pascale </w:t>
            </w:r>
            <w:proofErr w:type="gramStart"/>
            <w:r w:rsidRPr="00B05A86">
              <w:rPr>
                <w:rFonts w:ascii="Times New Roman" w:hAnsi="Times New Roman" w:cs="Times New Roman"/>
                <w:sz w:val="28"/>
                <w:szCs w:val="28"/>
              </w:rPr>
              <w:t>( AELF</w:t>
            </w:r>
            <w:proofErr w:type="gramEnd"/>
            <w:r w:rsidRPr="00B05A86">
              <w:rPr>
                <w:rFonts w:ascii="Times New Roman" w:hAnsi="Times New Roman" w:cs="Times New Roman"/>
                <w:sz w:val="28"/>
                <w:szCs w:val="28"/>
              </w:rPr>
              <w:t xml:space="preserve"> Patrick Lemoine ) </w:t>
            </w:r>
            <w:r w:rsidRPr="00B05A86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FD5A6C" w:rsidTr="00FD5A6C">
        <w:trPr>
          <w:trHeight w:val="2010"/>
        </w:trPr>
        <w:tc>
          <w:tcPr>
            <w:tcW w:w="3794" w:type="dxa"/>
          </w:tcPr>
          <w:p w:rsidR="00FD5A6C" w:rsidRPr="00B05A86" w:rsidRDefault="00FD5A6C" w:rsidP="00FD5A6C">
            <w:r w:rsidRPr="00B05A86">
              <w:rPr>
                <w:rFonts w:ascii="Times New Roman" w:hAnsi="Times New Roman" w:cs="Times New Roman"/>
                <w:sz w:val="28"/>
                <w:szCs w:val="28"/>
              </w:rPr>
              <w:t>Acc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lamation à l’E</w:t>
            </w:r>
            <w:r w:rsidRPr="00B05A86">
              <w:rPr>
                <w:rFonts w:ascii="Times New Roman" w:hAnsi="Times New Roman" w:cs="Times New Roman"/>
                <w:sz w:val="28"/>
                <w:szCs w:val="28"/>
              </w:rPr>
              <w:t>vangile </w:t>
            </w:r>
          </w:p>
        </w:tc>
        <w:tc>
          <w:tcPr>
            <w:tcW w:w="6379" w:type="dxa"/>
          </w:tcPr>
          <w:p w:rsidR="00FD5A6C" w:rsidRDefault="00FD5A6C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Séquence : </w:t>
            </w:r>
          </w:p>
          <w:p w:rsidR="00FD5A6C" w:rsidRDefault="00FD5A6C" w:rsidP="00FD5A6C">
            <w:r w:rsidRPr="00FA47F9">
              <w:rPr>
                <w:rFonts w:ascii="Times New Roman" w:hAnsi="Times New Roman" w:cs="Times New Roman"/>
                <w:i/>
                <w:sz w:val="28"/>
                <w:szCs w:val="28"/>
              </w:rPr>
              <w:t>Notre Pâques immolée c’est le Christ ! Célébrons la fête dans le Seigneur !</w:t>
            </w:r>
            <w:r w:rsidRPr="00FA47F9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05A86">
              <w:rPr>
                <w:rFonts w:ascii="Times New Roman" w:hAnsi="Times New Roman" w:cs="Times New Roman"/>
                <w:sz w:val="28"/>
                <w:szCs w:val="28"/>
              </w:rPr>
              <w:t xml:space="preserve">RHA p 44 n°79 </w:t>
            </w:r>
            <w:proofErr w:type="spellStart"/>
            <w:r w:rsidRPr="00B05A8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chü</w:t>
            </w:r>
            <w:r w:rsidRPr="00B05A86">
              <w:rPr>
                <w:rFonts w:ascii="Times New Roman" w:hAnsi="Times New Roman" w:cs="Times New Roman"/>
                <w:sz w:val="28"/>
                <w:szCs w:val="28"/>
              </w:rPr>
              <w:t>tz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Par la musique et par nos voix </w:t>
            </w:r>
          </w:p>
        </w:tc>
      </w:tr>
      <w:tr w:rsidR="00FD5A6C" w:rsidTr="00FD5A6C">
        <w:trPr>
          <w:trHeight w:val="495"/>
        </w:trPr>
        <w:tc>
          <w:tcPr>
            <w:tcW w:w="3794" w:type="dxa"/>
          </w:tcPr>
          <w:p w:rsidR="00FD5A6C" w:rsidRPr="00B05A86" w:rsidRDefault="00FD5A6C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Proclamation de l’Evangile</w:t>
            </w:r>
          </w:p>
        </w:tc>
        <w:tc>
          <w:tcPr>
            <w:tcW w:w="6379" w:type="dxa"/>
          </w:tcPr>
          <w:p w:rsidR="00FD5A6C" w:rsidRDefault="00FD5A6C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Selon Saint Jean 20, 1-9 </w:t>
            </w:r>
            <w:r w:rsidRPr="00B05A86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FD5A6C" w:rsidTr="00FD5A6C">
        <w:tc>
          <w:tcPr>
            <w:tcW w:w="3794" w:type="dxa"/>
          </w:tcPr>
          <w:p w:rsidR="00FD5A6C" w:rsidRDefault="00FD5A6C" w:rsidP="00FD5A6C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Credo </w:t>
            </w:r>
          </w:p>
        </w:tc>
        <w:tc>
          <w:tcPr>
            <w:tcW w:w="6379" w:type="dxa"/>
          </w:tcPr>
          <w:p w:rsidR="00FD5A6C" w:rsidRDefault="00FD5A6C" w:rsidP="00FD5A6C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Credo in unum deum   chanté entièrement   RHA p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56 ,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n°106</w:t>
            </w:r>
          </w:p>
        </w:tc>
      </w:tr>
      <w:tr w:rsidR="00FD5A6C" w:rsidTr="00FD5A6C">
        <w:tc>
          <w:tcPr>
            <w:tcW w:w="3794" w:type="dxa"/>
          </w:tcPr>
          <w:p w:rsidR="00FD5A6C" w:rsidRDefault="00FD5A6C" w:rsidP="00FD5A6C">
            <w:r>
              <w:rPr>
                <w:rFonts w:ascii="Times New Roman" w:hAnsi="Times New Roman" w:cs="Times New Roman"/>
                <w:sz w:val="28"/>
                <w:szCs w:val="28"/>
              </w:rPr>
              <w:t>Refrain de la prière universelle</w:t>
            </w:r>
          </w:p>
        </w:tc>
        <w:tc>
          <w:tcPr>
            <w:tcW w:w="6379" w:type="dxa"/>
          </w:tcPr>
          <w:p w:rsidR="00FD5A6C" w:rsidRDefault="00FD5A6C" w:rsidP="00FD5A6C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O Seigneur écoute nous,  alléluia </w:t>
            </w:r>
            <w:r w:rsidR="00FA47F9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RHA   p 69 n° 176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FD5A6C" w:rsidTr="00FD5A6C">
        <w:tblPrEx>
          <w:tblCellMar>
            <w:left w:w="70" w:type="dxa"/>
            <w:right w:w="70" w:type="dxa"/>
          </w:tblCellMar>
          <w:tblLook w:val="0000"/>
        </w:tblPrEx>
        <w:trPr>
          <w:trHeight w:val="585"/>
        </w:trPr>
        <w:tc>
          <w:tcPr>
            <w:tcW w:w="3795" w:type="dxa"/>
          </w:tcPr>
          <w:p w:rsidR="00FD5A6C" w:rsidRPr="00FD5A6C" w:rsidRDefault="00FD5A6C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A6C">
              <w:rPr>
                <w:rFonts w:ascii="Times New Roman" w:hAnsi="Times New Roman" w:cs="Times New Roman"/>
                <w:sz w:val="28"/>
                <w:szCs w:val="28"/>
              </w:rPr>
              <w:t xml:space="preserve">Offertoire </w:t>
            </w:r>
          </w:p>
        </w:tc>
        <w:tc>
          <w:tcPr>
            <w:tcW w:w="6378" w:type="dxa"/>
          </w:tcPr>
          <w:p w:rsidR="00FD5A6C" w:rsidRPr="00FD5A6C" w:rsidRDefault="00FD5A6C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A6C">
              <w:rPr>
                <w:rFonts w:ascii="Times New Roman" w:hAnsi="Times New Roman" w:cs="Times New Roman"/>
                <w:sz w:val="28"/>
                <w:szCs w:val="28"/>
              </w:rPr>
              <w:t xml:space="preserve">Regardez l’humilité de Dieu </w:t>
            </w:r>
          </w:p>
        </w:tc>
      </w:tr>
      <w:tr w:rsidR="00FD5A6C" w:rsidTr="00FD5A6C">
        <w:tblPrEx>
          <w:tblCellMar>
            <w:left w:w="70" w:type="dxa"/>
            <w:right w:w="70" w:type="dxa"/>
          </w:tblCellMar>
          <w:tblLook w:val="0000"/>
        </w:tblPrEx>
        <w:trPr>
          <w:trHeight w:val="660"/>
        </w:trPr>
        <w:tc>
          <w:tcPr>
            <w:tcW w:w="3795" w:type="dxa"/>
          </w:tcPr>
          <w:p w:rsidR="00FD5A6C" w:rsidRPr="00FA47F9" w:rsidRDefault="00FD5A6C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9">
              <w:rPr>
                <w:rFonts w:ascii="Times New Roman" w:hAnsi="Times New Roman" w:cs="Times New Roman"/>
                <w:sz w:val="28"/>
                <w:szCs w:val="28"/>
              </w:rPr>
              <w:t>Sanctus</w:t>
            </w:r>
          </w:p>
        </w:tc>
        <w:tc>
          <w:tcPr>
            <w:tcW w:w="6378" w:type="dxa"/>
          </w:tcPr>
          <w:p w:rsidR="00FD5A6C" w:rsidRPr="00FA47F9" w:rsidRDefault="00FD5A6C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9">
              <w:rPr>
                <w:rFonts w:ascii="Times New Roman" w:hAnsi="Times New Roman" w:cs="Times New Roman"/>
                <w:sz w:val="28"/>
                <w:szCs w:val="28"/>
              </w:rPr>
              <w:t>De la messe du peuple de Dieu</w:t>
            </w:r>
          </w:p>
        </w:tc>
      </w:tr>
      <w:tr w:rsidR="00FD5A6C" w:rsidTr="00FD5A6C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795" w:type="dxa"/>
          </w:tcPr>
          <w:p w:rsidR="00FD5A6C" w:rsidRPr="00FA47F9" w:rsidRDefault="00FD5A6C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9">
              <w:rPr>
                <w:rFonts w:ascii="Times New Roman" w:hAnsi="Times New Roman" w:cs="Times New Roman"/>
                <w:sz w:val="28"/>
                <w:szCs w:val="28"/>
              </w:rPr>
              <w:t xml:space="preserve">Anamnèse </w:t>
            </w:r>
          </w:p>
        </w:tc>
        <w:tc>
          <w:tcPr>
            <w:tcW w:w="6378" w:type="dxa"/>
          </w:tcPr>
          <w:p w:rsidR="00FD5A6C" w:rsidRPr="00FA47F9" w:rsidRDefault="00FD5A6C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47F9">
              <w:rPr>
                <w:rFonts w:ascii="Times New Roman" w:hAnsi="Times New Roman" w:cs="Times New Roman"/>
                <w:sz w:val="28"/>
                <w:szCs w:val="28"/>
              </w:rPr>
              <w:t>Gloar</w:t>
            </w:r>
            <w:proofErr w:type="spellEnd"/>
            <w:r w:rsidRPr="00FA47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47F9">
              <w:rPr>
                <w:rFonts w:ascii="Times New Roman" w:hAnsi="Times New Roman" w:cs="Times New Roman"/>
                <w:sz w:val="28"/>
                <w:szCs w:val="28"/>
              </w:rPr>
              <w:t>deoh</w:t>
            </w:r>
            <w:proofErr w:type="spellEnd"/>
            <w:r w:rsidRPr="00FA47F9">
              <w:rPr>
                <w:rFonts w:ascii="Times New Roman" w:hAnsi="Times New Roman" w:cs="Times New Roman"/>
                <w:sz w:val="28"/>
                <w:szCs w:val="28"/>
              </w:rPr>
              <w:t xml:space="preserve"> c’</w:t>
            </w:r>
            <w:proofErr w:type="spellStart"/>
            <w:r w:rsidRPr="00FA47F9">
              <w:rPr>
                <w:rFonts w:ascii="Times New Roman" w:hAnsi="Times New Roman" w:cs="Times New Roman"/>
                <w:sz w:val="28"/>
                <w:szCs w:val="28"/>
              </w:rPr>
              <w:t>hwi</w:t>
            </w:r>
            <w:proofErr w:type="spellEnd"/>
          </w:p>
        </w:tc>
      </w:tr>
      <w:tr w:rsidR="00FD5A6C" w:rsidTr="00FD5A6C">
        <w:tblPrEx>
          <w:tblCellMar>
            <w:left w:w="70" w:type="dxa"/>
            <w:right w:w="70" w:type="dxa"/>
          </w:tblCellMar>
          <w:tblLook w:val="0000"/>
        </w:tblPrEx>
        <w:trPr>
          <w:trHeight w:val="705"/>
        </w:trPr>
        <w:tc>
          <w:tcPr>
            <w:tcW w:w="3795" w:type="dxa"/>
          </w:tcPr>
          <w:p w:rsidR="00FD5A6C" w:rsidRPr="00FA47F9" w:rsidRDefault="00FA47F9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9">
              <w:rPr>
                <w:rFonts w:ascii="Times New Roman" w:hAnsi="Times New Roman" w:cs="Times New Roman"/>
                <w:sz w:val="28"/>
                <w:szCs w:val="28"/>
              </w:rPr>
              <w:t xml:space="preserve">Agnus </w:t>
            </w:r>
          </w:p>
        </w:tc>
        <w:tc>
          <w:tcPr>
            <w:tcW w:w="6378" w:type="dxa"/>
          </w:tcPr>
          <w:p w:rsidR="00FD5A6C" w:rsidRPr="00FA47F9" w:rsidRDefault="00FA47F9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9">
              <w:rPr>
                <w:rFonts w:ascii="Times New Roman" w:hAnsi="Times New Roman" w:cs="Times New Roman"/>
                <w:sz w:val="28"/>
                <w:szCs w:val="28"/>
              </w:rPr>
              <w:t>De la messe du peuple de Dieu</w:t>
            </w:r>
          </w:p>
        </w:tc>
      </w:tr>
      <w:tr w:rsidR="00FD5A6C" w:rsidTr="00FD5A6C">
        <w:tblPrEx>
          <w:tblCellMar>
            <w:left w:w="70" w:type="dxa"/>
            <w:right w:w="70" w:type="dxa"/>
          </w:tblCellMar>
          <w:tblLook w:val="0000"/>
        </w:tblPrEx>
        <w:trPr>
          <w:trHeight w:val="855"/>
        </w:trPr>
        <w:tc>
          <w:tcPr>
            <w:tcW w:w="3795" w:type="dxa"/>
          </w:tcPr>
          <w:p w:rsidR="00FD5A6C" w:rsidRPr="00FA47F9" w:rsidRDefault="00FA47F9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9">
              <w:rPr>
                <w:rFonts w:ascii="Times New Roman" w:hAnsi="Times New Roman" w:cs="Times New Roman"/>
                <w:sz w:val="28"/>
                <w:szCs w:val="28"/>
              </w:rPr>
              <w:t xml:space="preserve">Chant de communion </w:t>
            </w:r>
          </w:p>
        </w:tc>
        <w:tc>
          <w:tcPr>
            <w:tcW w:w="6378" w:type="dxa"/>
          </w:tcPr>
          <w:p w:rsidR="00FD5A6C" w:rsidRPr="00FA47F9" w:rsidRDefault="00FA47F9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9">
              <w:rPr>
                <w:rFonts w:ascii="Times New Roman" w:hAnsi="Times New Roman" w:cs="Times New Roman"/>
                <w:sz w:val="28"/>
                <w:szCs w:val="28"/>
              </w:rPr>
              <w:t xml:space="preserve">Quand il disait à ses amis </w:t>
            </w:r>
          </w:p>
        </w:tc>
      </w:tr>
      <w:tr w:rsidR="00FD5A6C" w:rsidTr="00FD5A6C">
        <w:tblPrEx>
          <w:tblCellMar>
            <w:left w:w="70" w:type="dxa"/>
            <w:right w:w="70" w:type="dxa"/>
          </w:tblCellMar>
          <w:tblLook w:val="0000"/>
        </w:tblPrEx>
        <w:trPr>
          <w:trHeight w:val="855"/>
        </w:trPr>
        <w:tc>
          <w:tcPr>
            <w:tcW w:w="3795" w:type="dxa"/>
          </w:tcPr>
          <w:p w:rsidR="00FD5A6C" w:rsidRPr="00FA47F9" w:rsidRDefault="00FA47F9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9">
              <w:rPr>
                <w:rFonts w:ascii="Times New Roman" w:hAnsi="Times New Roman" w:cs="Times New Roman"/>
                <w:sz w:val="28"/>
                <w:szCs w:val="28"/>
              </w:rPr>
              <w:t xml:space="preserve">Chant d’envoi </w:t>
            </w:r>
          </w:p>
        </w:tc>
        <w:tc>
          <w:tcPr>
            <w:tcW w:w="6378" w:type="dxa"/>
          </w:tcPr>
          <w:p w:rsidR="00FD5A6C" w:rsidRPr="00FA47F9" w:rsidRDefault="00FA47F9" w:rsidP="00FD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47F9">
              <w:rPr>
                <w:rFonts w:ascii="Times New Roman" w:hAnsi="Times New Roman" w:cs="Times New Roman"/>
                <w:sz w:val="28"/>
                <w:szCs w:val="28"/>
              </w:rPr>
              <w:t xml:space="preserve">Par toute la terre </w:t>
            </w:r>
          </w:p>
        </w:tc>
      </w:tr>
    </w:tbl>
    <w:p w:rsidR="005003DF" w:rsidRDefault="005003DF"/>
    <w:sectPr w:rsidR="005003DF" w:rsidSect="00B05A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05A86"/>
    <w:rsid w:val="005003DF"/>
    <w:rsid w:val="009577C8"/>
    <w:rsid w:val="00B05A86"/>
    <w:rsid w:val="00F9486D"/>
    <w:rsid w:val="00FA47F9"/>
    <w:rsid w:val="00FD5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3D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05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182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</dc:creator>
  <cp:lastModifiedBy>Utilisateur</cp:lastModifiedBy>
  <cp:revision>2</cp:revision>
  <dcterms:created xsi:type="dcterms:W3CDTF">2026-03-18T14:01:00Z</dcterms:created>
  <dcterms:modified xsi:type="dcterms:W3CDTF">2026-03-19T13:52:00Z</dcterms:modified>
</cp:coreProperties>
</file>